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958"/>
        <w:gridCol w:w="3420"/>
        <w:gridCol w:w="4320"/>
      </w:tblGrid>
      <w:tr w:rsidR="00E723CA" w:rsidTr="00E723CA">
        <w:tc>
          <w:tcPr>
            <w:tcW w:w="5958" w:type="dxa"/>
            <w:shd w:val="clear" w:color="auto" w:fill="BFBFBF"/>
          </w:tcPr>
          <w:p w:rsidR="00E723CA" w:rsidRDefault="00E723CA" w:rsidP="00851555">
            <w:pPr>
              <w:pStyle w:val="Heading2"/>
              <w:ind w:left="0"/>
              <w:rPr>
                <w:b/>
                <w:bCs/>
                <w:sz w:val="28"/>
              </w:rPr>
            </w:pPr>
          </w:p>
        </w:tc>
        <w:tc>
          <w:tcPr>
            <w:tcW w:w="3420" w:type="dxa"/>
            <w:shd w:val="clear" w:color="auto" w:fill="BFBFBF"/>
          </w:tcPr>
          <w:p w:rsidR="00E723CA" w:rsidRPr="00BA464C" w:rsidRDefault="00E723CA" w:rsidP="00E723CA">
            <w:pPr>
              <w:jc w:val="center"/>
              <w:rPr>
                <w:rFonts w:asciiTheme="minorHAnsi" w:hAnsiTheme="minorHAnsi"/>
                <w:b/>
                <w:sz w:val="28"/>
                <w:szCs w:val="28"/>
              </w:rPr>
            </w:pPr>
            <w:r w:rsidRPr="00BA464C">
              <w:rPr>
                <w:rFonts w:asciiTheme="minorHAnsi" w:hAnsiTheme="minorHAnsi"/>
                <w:b/>
                <w:sz w:val="28"/>
                <w:szCs w:val="28"/>
              </w:rPr>
              <w:t>Current Status</w:t>
            </w:r>
          </w:p>
        </w:tc>
        <w:tc>
          <w:tcPr>
            <w:tcW w:w="4320" w:type="dxa"/>
            <w:shd w:val="clear" w:color="auto" w:fill="BFBFBF"/>
          </w:tcPr>
          <w:p w:rsidR="00E723CA" w:rsidRPr="00BA464C" w:rsidRDefault="00E723CA" w:rsidP="00E723CA">
            <w:pPr>
              <w:jc w:val="center"/>
              <w:rPr>
                <w:rFonts w:asciiTheme="minorHAnsi" w:hAnsiTheme="minorHAnsi"/>
                <w:b/>
                <w:sz w:val="28"/>
                <w:szCs w:val="28"/>
              </w:rPr>
            </w:pPr>
            <w:r w:rsidRPr="00BA464C">
              <w:rPr>
                <w:rFonts w:asciiTheme="minorHAnsi" w:hAnsiTheme="minorHAnsi"/>
                <w:b/>
                <w:sz w:val="28"/>
                <w:szCs w:val="28"/>
              </w:rPr>
              <w:t>Work Needed</w:t>
            </w:r>
          </w:p>
        </w:tc>
      </w:tr>
      <w:tr w:rsidR="002560C2" w:rsidRPr="002560C2" w:rsidTr="00A9755A">
        <w:tc>
          <w:tcPr>
            <w:tcW w:w="5958" w:type="dxa"/>
          </w:tcPr>
          <w:p w:rsidR="002560C2" w:rsidRPr="002560C2" w:rsidRDefault="002560C2" w:rsidP="002560C2">
            <w:pPr>
              <w:pStyle w:val="Heading2"/>
              <w:ind w:left="0"/>
              <w:rPr>
                <w:rFonts w:asciiTheme="minorHAnsi" w:hAnsiTheme="minorHAnsi"/>
                <w:b/>
                <w:sz w:val="22"/>
                <w:szCs w:val="22"/>
              </w:rPr>
            </w:pPr>
            <w:r w:rsidRPr="002560C2">
              <w:rPr>
                <w:rFonts w:asciiTheme="minorHAnsi" w:hAnsiTheme="minorHAnsi"/>
                <w:b/>
                <w:sz w:val="22"/>
                <w:szCs w:val="22"/>
              </w:rPr>
              <w:t>Mission, Vision, Values</w:t>
            </w:r>
          </w:p>
          <w:p w:rsidR="002560C2" w:rsidRPr="005F406A" w:rsidRDefault="002560C2" w:rsidP="005F406A">
            <w:pPr>
              <w:rPr>
                <w:rFonts w:asciiTheme="minorHAnsi" w:hAnsiTheme="minorHAnsi"/>
                <w:sz w:val="22"/>
                <w:szCs w:val="22"/>
              </w:rPr>
            </w:pPr>
            <w:r w:rsidRPr="002560C2">
              <w:rPr>
                <w:rFonts w:asciiTheme="minorHAnsi" w:hAnsiTheme="minorHAnsi"/>
                <w:sz w:val="22"/>
                <w:szCs w:val="22"/>
              </w:rPr>
              <w:t>Mission, Vision and Values statements help define the purpose and direction of a successful organization. These statements intentionally affect strategic decisions.</w:t>
            </w:r>
          </w:p>
          <w:p w:rsidR="00BA464C" w:rsidRPr="00BA464C" w:rsidRDefault="00BA464C" w:rsidP="00BA464C"/>
        </w:tc>
        <w:tc>
          <w:tcPr>
            <w:tcW w:w="3420" w:type="dxa"/>
          </w:tcPr>
          <w:p w:rsidR="002560C2" w:rsidRPr="002560C2" w:rsidRDefault="002560C2">
            <w:pPr>
              <w:rPr>
                <w:rFonts w:asciiTheme="minorHAnsi" w:hAnsiTheme="minorHAnsi"/>
                <w:sz w:val="22"/>
                <w:szCs w:val="22"/>
              </w:rPr>
            </w:pPr>
          </w:p>
        </w:tc>
        <w:tc>
          <w:tcPr>
            <w:tcW w:w="4320" w:type="dxa"/>
          </w:tcPr>
          <w:p w:rsidR="002560C2" w:rsidRPr="002560C2" w:rsidRDefault="002560C2">
            <w:pPr>
              <w:rPr>
                <w:rFonts w:asciiTheme="minorHAnsi" w:hAnsiTheme="minorHAnsi"/>
                <w:sz w:val="22"/>
                <w:szCs w:val="22"/>
              </w:rPr>
            </w:pPr>
          </w:p>
        </w:tc>
      </w:tr>
      <w:tr w:rsidR="00851555" w:rsidRPr="002560C2" w:rsidTr="00A9755A">
        <w:tc>
          <w:tcPr>
            <w:tcW w:w="5958" w:type="dxa"/>
          </w:tcPr>
          <w:p w:rsidR="00851555" w:rsidRPr="002560C2" w:rsidRDefault="00E723CA" w:rsidP="00851555">
            <w:pPr>
              <w:pStyle w:val="Heading2"/>
              <w:ind w:left="0"/>
              <w:rPr>
                <w:rFonts w:asciiTheme="minorHAnsi" w:hAnsiTheme="minorHAnsi"/>
                <w:b/>
                <w:sz w:val="22"/>
                <w:szCs w:val="22"/>
              </w:rPr>
            </w:pPr>
            <w:r w:rsidRPr="002560C2">
              <w:rPr>
                <w:rFonts w:asciiTheme="minorHAnsi" w:hAnsiTheme="minorHAnsi"/>
                <w:b/>
                <w:bCs/>
                <w:sz w:val="22"/>
                <w:szCs w:val="22"/>
              </w:rPr>
              <w:t>S</w:t>
            </w:r>
            <w:r w:rsidR="00851555" w:rsidRPr="002560C2">
              <w:rPr>
                <w:rFonts w:asciiTheme="minorHAnsi" w:hAnsiTheme="minorHAnsi"/>
                <w:b/>
                <w:sz w:val="22"/>
                <w:szCs w:val="22"/>
              </w:rPr>
              <w:t>taff: Leadership and Team</w:t>
            </w:r>
          </w:p>
          <w:p w:rsidR="00851555" w:rsidRDefault="00851555" w:rsidP="00E723CA">
            <w:pPr>
              <w:pStyle w:val="BodyTextIndent"/>
              <w:ind w:left="0"/>
              <w:rPr>
                <w:rFonts w:asciiTheme="minorHAnsi" w:hAnsiTheme="minorHAnsi"/>
                <w:sz w:val="22"/>
                <w:szCs w:val="22"/>
              </w:rPr>
            </w:pPr>
            <w:r w:rsidRPr="002560C2">
              <w:rPr>
                <w:rFonts w:asciiTheme="minorHAnsi" w:hAnsiTheme="minorHAnsi"/>
                <w:sz w:val="22"/>
                <w:szCs w:val="22"/>
              </w:rPr>
              <w:t>The employees of the organization, including staff leader(s) and the policies/procedures that define staff responsibilities, performance, and terms of employment. May also include consultants, contractors, and volunteers who support staff or extend the capacity of staff.</w:t>
            </w:r>
          </w:p>
          <w:p w:rsidR="00BA464C" w:rsidRPr="002560C2" w:rsidRDefault="00BA464C" w:rsidP="00E723CA">
            <w:pPr>
              <w:pStyle w:val="BodyTextIndent"/>
              <w:ind w:left="0"/>
              <w:rPr>
                <w:rFonts w:asciiTheme="minorHAnsi" w:hAnsiTheme="minorHAnsi"/>
                <w:sz w:val="22"/>
                <w:szCs w:val="22"/>
              </w:rPr>
            </w:pPr>
          </w:p>
        </w:tc>
        <w:tc>
          <w:tcPr>
            <w:tcW w:w="3420" w:type="dxa"/>
          </w:tcPr>
          <w:p w:rsidR="00851555" w:rsidRPr="002560C2" w:rsidRDefault="00851555">
            <w:pPr>
              <w:rPr>
                <w:rFonts w:asciiTheme="minorHAnsi" w:hAnsiTheme="minorHAnsi"/>
                <w:sz w:val="22"/>
                <w:szCs w:val="22"/>
              </w:rPr>
            </w:pPr>
          </w:p>
        </w:tc>
        <w:tc>
          <w:tcPr>
            <w:tcW w:w="4320" w:type="dxa"/>
          </w:tcPr>
          <w:p w:rsidR="00851555" w:rsidRPr="002560C2" w:rsidRDefault="00851555">
            <w:pPr>
              <w:rPr>
                <w:rFonts w:asciiTheme="minorHAnsi" w:hAnsiTheme="minorHAnsi"/>
                <w:sz w:val="22"/>
                <w:szCs w:val="22"/>
              </w:rPr>
            </w:pPr>
          </w:p>
        </w:tc>
      </w:tr>
      <w:tr w:rsidR="00851555" w:rsidRPr="002560C2" w:rsidTr="00A9755A">
        <w:tc>
          <w:tcPr>
            <w:tcW w:w="5958" w:type="dxa"/>
          </w:tcPr>
          <w:p w:rsidR="00FC0E0B" w:rsidRPr="002560C2" w:rsidRDefault="00FC0E0B" w:rsidP="00FC0E0B">
            <w:pPr>
              <w:pStyle w:val="Heading2"/>
              <w:ind w:left="0"/>
              <w:rPr>
                <w:rFonts w:asciiTheme="minorHAnsi" w:hAnsiTheme="minorHAnsi"/>
                <w:b/>
                <w:sz w:val="22"/>
                <w:szCs w:val="22"/>
              </w:rPr>
            </w:pPr>
            <w:r w:rsidRPr="002560C2">
              <w:rPr>
                <w:rFonts w:asciiTheme="minorHAnsi" w:hAnsiTheme="minorHAnsi"/>
                <w:b/>
                <w:sz w:val="22"/>
                <w:szCs w:val="22"/>
              </w:rPr>
              <w:t>Board/Governance</w:t>
            </w:r>
          </w:p>
          <w:p w:rsidR="00851555" w:rsidRPr="002560C2" w:rsidRDefault="00FC0E0B" w:rsidP="00E723CA">
            <w:pPr>
              <w:pStyle w:val="BodyTextIndent"/>
              <w:ind w:left="0"/>
              <w:rPr>
                <w:rFonts w:asciiTheme="minorHAnsi" w:hAnsiTheme="minorHAnsi"/>
                <w:sz w:val="22"/>
                <w:szCs w:val="22"/>
              </w:rPr>
            </w:pPr>
            <w:r w:rsidRPr="002560C2">
              <w:rPr>
                <w:rFonts w:asciiTheme="minorHAnsi" w:hAnsiTheme="minorHAnsi"/>
                <w:sz w:val="22"/>
                <w:szCs w:val="22"/>
              </w:rPr>
              <w:t>The organization’s management and/or board structure. How the organization is managed and governed, which includes the specific responsibilities defined both by law and by the culture/structure of the organization.</w:t>
            </w:r>
          </w:p>
          <w:p w:rsidR="00E723CA" w:rsidRPr="002560C2" w:rsidRDefault="00E723CA">
            <w:pPr>
              <w:rPr>
                <w:rFonts w:asciiTheme="minorHAnsi" w:hAnsiTheme="minorHAnsi"/>
                <w:sz w:val="22"/>
                <w:szCs w:val="22"/>
              </w:rPr>
            </w:pPr>
          </w:p>
        </w:tc>
        <w:tc>
          <w:tcPr>
            <w:tcW w:w="3420" w:type="dxa"/>
          </w:tcPr>
          <w:p w:rsidR="00851555" w:rsidRPr="002560C2" w:rsidRDefault="00851555">
            <w:pPr>
              <w:rPr>
                <w:rFonts w:asciiTheme="minorHAnsi" w:hAnsiTheme="minorHAnsi"/>
                <w:sz w:val="22"/>
                <w:szCs w:val="22"/>
              </w:rPr>
            </w:pPr>
          </w:p>
        </w:tc>
        <w:tc>
          <w:tcPr>
            <w:tcW w:w="4320" w:type="dxa"/>
          </w:tcPr>
          <w:p w:rsidR="00851555" w:rsidRPr="002560C2" w:rsidRDefault="00851555">
            <w:pPr>
              <w:rPr>
                <w:rFonts w:asciiTheme="minorHAnsi" w:hAnsiTheme="minorHAnsi"/>
                <w:sz w:val="22"/>
                <w:szCs w:val="22"/>
              </w:rPr>
            </w:pPr>
          </w:p>
        </w:tc>
      </w:tr>
      <w:tr w:rsidR="002560C2" w:rsidRPr="002560C2" w:rsidTr="00FC0E0B">
        <w:tc>
          <w:tcPr>
            <w:tcW w:w="5958" w:type="dxa"/>
          </w:tcPr>
          <w:p w:rsidR="002560C2" w:rsidRDefault="002560C2" w:rsidP="00FC0E0B">
            <w:pPr>
              <w:pStyle w:val="Heading2"/>
              <w:ind w:left="0"/>
              <w:rPr>
                <w:rFonts w:asciiTheme="minorHAnsi" w:hAnsiTheme="minorHAnsi"/>
                <w:b/>
                <w:sz w:val="22"/>
                <w:szCs w:val="22"/>
              </w:rPr>
            </w:pPr>
            <w:r>
              <w:rPr>
                <w:rFonts w:asciiTheme="minorHAnsi" w:hAnsiTheme="minorHAnsi"/>
                <w:b/>
                <w:sz w:val="22"/>
                <w:szCs w:val="22"/>
              </w:rPr>
              <w:t>Community Role/Partnerships</w:t>
            </w:r>
          </w:p>
          <w:p w:rsidR="00BA464C" w:rsidRDefault="002560C2" w:rsidP="002560C2">
            <w:pPr>
              <w:rPr>
                <w:rFonts w:asciiTheme="minorHAnsi" w:hAnsiTheme="minorHAnsi"/>
                <w:sz w:val="22"/>
                <w:szCs w:val="22"/>
              </w:rPr>
            </w:pPr>
            <w:r>
              <w:rPr>
                <w:rFonts w:asciiTheme="minorHAnsi" w:hAnsiTheme="minorHAnsi"/>
                <w:sz w:val="22"/>
                <w:szCs w:val="22"/>
              </w:rPr>
              <w:t>The relationship that the organization has with their external stakeholders, including other nonprofit organizations, the local community, elected officials, etc.</w:t>
            </w:r>
          </w:p>
          <w:p w:rsidR="002560C2" w:rsidRPr="002560C2" w:rsidRDefault="002560C2" w:rsidP="002560C2">
            <w:pPr>
              <w:rPr>
                <w:rFonts w:asciiTheme="minorHAnsi" w:hAnsiTheme="minorHAnsi"/>
                <w:sz w:val="22"/>
                <w:szCs w:val="22"/>
              </w:rPr>
            </w:pPr>
          </w:p>
        </w:tc>
        <w:tc>
          <w:tcPr>
            <w:tcW w:w="3420" w:type="dxa"/>
          </w:tcPr>
          <w:p w:rsidR="002560C2" w:rsidRPr="002560C2" w:rsidRDefault="002560C2">
            <w:pPr>
              <w:rPr>
                <w:rFonts w:asciiTheme="minorHAnsi" w:hAnsiTheme="minorHAnsi"/>
                <w:sz w:val="22"/>
                <w:szCs w:val="22"/>
              </w:rPr>
            </w:pPr>
          </w:p>
        </w:tc>
        <w:tc>
          <w:tcPr>
            <w:tcW w:w="4320" w:type="dxa"/>
          </w:tcPr>
          <w:p w:rsidR="002560C2" w:rsidRPr="002560C2" w:rsidRDefault="002560C2">
            <w:pPr>
              <w:rPr>
                <w:rFonts w:asciiTheme="minorHAnsi" w:hAnsiTheme="minorHAnsi"/>
                <w:sz w:val="22"/>
                <w:szCs w:val="22"/>
              </w:rPr>
            </w:pPr>
          </w:p>
        </w:tc>
      </w:tr>
      <w:tr w:rsidR="00A75097" w:rsidRPr="002560C2" w:rsidTr="00A9755A">
        <w:tc>
          <w:tcPr>
            <w:tcW w:w="5958" w:type="dxa"/>
          </w:tcPr>
          <w:p w:rsidR="00A75097" w:rsidRPr="002560C2" w:rsidRDefault="00A75097" w:rsidP="00315D65">
            <w:pPr>
              <w:pStyle w:val="Heading2"/>
              <w:ind w:left="0"/>
              <w:rPr>
                <w:rFonts w:asciiTheme="minorHAnsi" w:hAnsiTheme="minorHAnsi"/>
                <w:b/>
                <w:sz w:val="22"/>
                <w:szCs w:val="22"/>
              </w:rPr>
            </w:pPr>
            <w:r w:rsidRPr="002560C2">
              <w:rPr>
                <w:rFonts w:asciiTheme="minorHAnsi" w:hAnsiTheme="minorHAnsi"/>
                <w:b/>
                <w:sz w:val="22"/>
                <w:szCs w:val="22"/>
              </w:rPr>
              <w:t>Programs</w:t>
            </w:r>
          </w:p>
          <w:p w:rsidR="00A75097" w:rsidRPr="002560C2" w:rsidRDefault="00A75097" w:rsidP="00315D65">
            <w:pPr>
              <w:rPr>
                <w:rFonts w:asciiTheme="minorHAnsi" w:hAnsiTheme="minorHAnsi"/>
                <w:sz w:val="22"/>
                <w:szCs w:val="22"/>
              </w:rPr>
            </w:pPr>
            <w:r w:rsidRPr="002560C2">
              <w:rPr>
                <w:rFonts w:asciiTheme="minorHAnsi" w:hAnsiTheme="minorHAnsi"/>
                <w:sz w:val="22"/>
                <w:szCs w:val="22"/>
              </w:rPr>
              <w:t xml:space="preserve">The service and/or policy programs the organization offers to the community. </w:t>
            </w:r>
          </w:p>
          <w:p w:rsidR="00A75097" w:rsidRDefault="00A75097" w:rsidP="00315D65">
            <w:pPr>
              <w:rPr>
                <w:rFonts w:asciiTheme="minorHAnsi" w:hAnsiTheme="minorHAnsi"/>
                <w:sz w:val="22"/>
                <w:szCs w:val="22"/>
              </w:rPr>
            </w:pPr>
          </w:p>
          <w:p w:rsidR="00BA464C" w:rsidRPr="002560C2" w:rsidRDefault="00BA464C" w:rsidP="00315D65">
            <w:pPr>
              <w:rPr>
                <w:rFonts w:asciiTheme="minorHAnsi" w:hAnsiTheme="minorHAnsi"/>
                <w:sz w:val="22"/>
                <w:szCs w:val="22"/>
              </w:rPr>
            </w:pPr>
          </w:p>
        </w:tc>
        <w:tc>
          <w:tcPr>
            <w:tcW w:w="3420" w:type="dxa"/>
          </w:tcPr>
          <w:p w:rsidR="00A75097" w:rsidRPr="002560C2" w:rsidRDefault="00A75097" w:rsidP="00315D65">
            <w:pPr>
              <w:rPr>
                <w:rFonts w:asciiTheme="minorHAnsi" w:hAnsiTheme="minorHAnsi"/>
                <w:sz w:val="22"/>
                <w:szCs w:val="22"/>
              </w:rPr>
            </w:pPr>
          </w:p>
        </w:tc>
        <w:tc>
          <w:tcPr>
            <w:tcW w:w="4320" w:type="dxa"/>
          </w:tcPr>
          <w:p w:rsidR="00A75097" w:rsidRPr="002560C2" w:rsidRDefault="00A75097" w:rsidP="00315D65">
            <w:pPr>
              <w:rPr>
                <w:rFonts w:asciiTheme="minorHAnsi" w:hAnsiTheme="minorHAnsi"/>
                <w:sz w:val="22"/>
                <w:szCs w:val="22"/>
              </w:rPr>
            </w:pPr>
          </w:p>
        </w:tc>
      </w:tr>
      <w:tr w:rsidR="00A75097" w:rsidRPr="002560C2" w:rsidTr="00A9755A">
        <w:tc>
          <w:tcPr>
            <w:tcW w:w="5958" w:type="dxa"/>
          </w:tcPr>
          <w:p w:rsidR="00A75097" w:rsidRPr="002560C2" w:rsidRDefault="00A75097" w:rsidP="00315D65">
            <w:pPr>
              <w:pStyle w:val="Heading2"/>
              <w:ind w:left="0"/>
              <w:rPr>
                <w:rFonts w:asciiTheme="minorHAnsi" w:hAnsiTheme="minorHAnsi"/>
                <w:b/>
                <w:sz w:val="22"/>
                <w:szCs w:val="22"/>
              </w:rPr>
            </w:pPr>
            <w:r w:rsidRPr="002560C2">
              <w:rPr>
                <w:rFonts w:asciiTheme="minorHAnsi" w:hAnsiTheme="minorHAnsi"/>
                <w:b/>
                <w:sz w:val="22"/>
                <w:szCs w:val="22"/>
              </w:rPr>
              <w:t>Impact/Evaluation</w:t>
            </w:r>
          </w:p>
          <w:p w:rsidR="00A75097" w:rsidRPr="002560C2" w:rsidRDefault="002560C2" w:rsidP="002D09D0">
            <w:pPr>
              <w:rPr>
                <w:rFonts w:asciiTheme="minorHAnsi" w:hAnsiTheme="minorHAnsi"/>
                <w:b/>
                <w:bCs/>
                <w:sz w:val="22"/>
                <w:szCs w:val="22"/>
              </w:rPr>
            </w:pPr>
            <w:r>
              <w:rPr>
                <w:rFonts w:asciiTheme="minorHAnsi" w:hAnsiTheme="minorHAnsi"/>
                <w:sz w:val="22"/>
                <w:szCs w:val="22"/>
              </w:rPr>
              <w:t xml:space="preserve">Methods by which an organization </w:t>
            </w:r>
            <w:r w:rsidR="00A75097" w:rsidRPr="002560C2">
              <w:rPr>
                <w:rFonts w:asciiTheme="minorHAnsi" w:hAnsiTheme="minorHAnsi"/>
                <w:sz w:val="22"/>
                <w:szCs w:val="22"/>
              </w:rPr>
              <w:t>assess</w:t>
            </w:r>
            <w:r>
              <w:rPr>
                <w:rFonts w:asciiTheme="minorHAnsi" w:hAnsiTheme="minorHAnsi"/>
                <w:sz w:val="22"/>
                <w:szCs w:val="22"/>
              </w:rPr>
              <w:t>es</w:t>
            </w:r>
            <w:r w:rsidR="00A75097" w:rsidRPr="002560C2">
              <w:rPr>
                <w:rFonts w:asciiTheme="minorHAnsi" w:hAnsiTheme="minorHAnsi"/>
                <w:sz w:val="22"/>
                <w:szCs w:val="22"/>
              </w:rPr>
              <w:t>, evaluate</w:t>
            </w:r>
            <w:r>
              <w:rPr>
                <w:rFonts w:asciiTheme="minorHAnsi" w:hAnsiTheme="minorHAnsi"/>
                <w:sz w:val="22"/>
                <w:szCs w:val="22"/>
              </w:rPr>
              <w:t>s,</w:t>
            </w:r>
            <w:r w:rsidR="00A75097" w:rsidRPr="002560C2">
              <w:rPr>
                <w:rFonts w:asciiTheme="minorHAnsi" w:hAnsiTheme="minorHAnsi"/>
                <w:sz w:val="22"/>
                <w:szCs w:val="22"/>
              </w:rPr>
              <w:t xml:space="preserve"> or measure</w:t>
            </w:r>
            <w:r>
              <w:rPr>
                <w:rFonts w:asciiTheme="minorHAnsi" w:hAnsiTheme="minorHAnsi"/>
                <w:sz w:val="22"/>
                <w:szCs w:val="22"/>
              </w:rPr>
              <w:t>s</w:t>
            </w:r>
            <w:r w:rsidR="00A75097" w:rsidRPr="002560C2">
              <w:rPr>
                <w:rFonts w:asciiTheme="minorHAnsi" w:hAnsiTheme="minorHAnsi"/>
                <w:sz w:val="22"/>
                <w:szCs w:val="22"/>
              </w:rPr>
              <w:t xml:space="preserve"> the</w:t>
            </w:r>
            <w:r>
              <w:rPr>
                <w:rFonts w:asciiTheme="minorHAnsi" w:hAnsiTheme="minorHAnsi"/>
                <w:sz w:val="22"/>
                <w:szCs w:val="22"/>
              </w:rPr>
              <w:t>ir mission impact (i.e. the</w:t>
            </w:r>
            <w:r w:rsidR="00A75097" w:rsidRPr="002560C2">
              <w:rPr>
                <w:rFonts w:asciiTheme="minorHAnsi" w:hAnsiTheme="minorHAnsi"/>
                <w:sz w:val="22"/>
                <w:szCs w:val="22"/>
              </w:rPr>
              <w:t xml:space="preserve"> social change they are achieving through their work</w:t>
            </w:r>
            <w:r>
              <w:rPr>
                <w:rFonts w:asciiTheme="minorHAnsi" w:hAnsiTheme="minorHAnsi"/>
                <w:sz w:val="22"/>
                <w:szCs w:val="22"/>
              </w:rPr>
              <w:t>)</w:t>
            </w:r>
            <w:r w:rsidR="00A75097" w:rsidRPr="002560C2">
              <w:rPr>
                <w:rFonts w:asciiTheme="minorHAnsi" w:hAnsiTheme="minorHAnsi"/>
                <w:sz w:val="22"/>
                <w:szCs w:val="22"/>
              </w:rPr>
              <w:t xml:space="preserve">. </w:t>
            </w:r>
            <w:r w:rsidR="00BA464C">
              <w:rPr>
                <w:rFonts w:asciiTheme="minorHAnsi" w:hAnsiTheme="minorHAnsi"/>
                <w:sz w:val="22"/>
                <w:szCs w:val="22"/>
              </w:rPr>
              <w:t xml:space="preserve">  </w:t>
            </w:r>
            <w:r w:rsidR="00BA464C" w:rsidRPr="002560C2">
              <w:rPr>
                <w:rFonts w:asciiTheme="minorHAnsi" w:hAnsiTheme="minorHAnsi"/>
                <w:sz w:val="22"/>
                <w:szCs w:val="22"/>
              </w:rPr>
              <w:t xml:space="preserve">Evaluation </w:t>
            </w:r>
            <w:r w:rsidR="00BA464C">
              <w:rPr>
                <w:rFonts w:asciiTheme="minorHAnsi" w:hAnsiTheme="minorHAnsi"/>
                <w:sz w:val="22"/>
                <w:szCs w:val="22"/>
              </w:rPr>
              <w:t xml:space="preserve">helps guide future planning, allows the organization to </w:t>
            </w:r>
            <w:r w:rsidR="00A75097" w:rsidRPr="002560C2">
              <w:rPr>
                <w:rFonts w:asciiTheme="minorHAnsi" w:hAnsiTheme="minorHAnsi"/>
                <w:sz w:val="22"/>
                <w:szCs w:val="22"/>
              </w:rPr>
              <w:t>continuously improve their work</w:t>
            </w:r>
            <w:r w:rsidR="00BA464C">
              <w:rPr>
                <w:rFonts w:asciiTheme="minorHAnsi" w:hAnsiTheme="minorHAnsi"/>
                <w:sz w:val="22"/>
                <w:szCs w:val="22"/>
              </w:rPr>
              <w:t>, and</w:t>
            </w:r>
            <w:r w:rsidR="00A75097" w:rsidRPr="002560C2">
              <w:rPr>
                <w:rFonts w:asciiTheme="minorHAnsi" w:hAnsiTheme="minorHAnsi"/>
                <w:sz w:val="22"/>
                <w:szCs w:val="22"/>
              </w:rPr>
              <w:t xml:space="preserve"> </w:t>
            </w:r>
            <w:r w:rsidR="00BA464C">
              <w:rPr>
                <w:rFonts w:asciiTheme="minorHAnsi" w:hAnsiTheme="minorHAnsi"/>
                <w:sz w:val="22"/>
                <w:szCs w:val="22"/>
              </w:rPr>
              <w:t xml:space="preserve">proves to others that the </w:t>
            </w:r>
            <w:r w:rsidR="00A75097" w:rsidRPr="002560C2">
              <w:rPr>
                <w:rFonts w:asciiTheme="minorHAnsi" w:hAnsiTheme="minorHAnsi"/>
                <w:sz w:val="22"/>
                <w:szCs w:val="22"/>
              </w:rPr>
              <w:t>work</w:t>
            </w:r>
            <w:r w:rsidR="00BA464C">
              <w:rPr>
                <w:rFonts w:asciiTheme="minorHAnsi" w:hAnsiTheme="minorHAnsi"/>
                <w:sz w:val="22"/>
                <w:szCs w:val="22"/>
              </w:rPr>
              <w:t xml:space="preserve"> is</w:t>
            </w:r>
            <w:r w:rsidR="00A75097" w:rsidRPr="002560C2">
              <w:rPr>
                <w:rFonts w:asciiTheme="minorHAnsi" w:hAnsiTheme="minorHAnsi"/>
                <w:sz w:val="22"/>
                <w:szCs w:val="22"/>
              </w:rPr>
              <w:t xml:space="preserve"> </w:t>
            </w:r>
            <w:r w:rsidR="00BA464C">
              <w:rPr>
                <w:rFonts w:asciiTheme="minorHAnsi" w:hAnsiTheme="minorHAnsi"/>
                <w:sz w:val="22"/>
                <w:szCs w:val="22"/>
              </w:rPr>
              <w:t>valuable</w:t>
            </w:r>
            <w:r w:rsidR="00A75097" w:rsidRPr="002560C2">
              <w:rPr>
                <w:rFonts w:asciiTheme="minorHAnsi" w:hAnsiTheme="minorHAnsi"/>
                <w:sz w:val="22"/>
                <w:szCs w:val="22"/>
              </w:rPr>
              <w:t xml:space="preserve">. </w:t>
            </w:r>
          </w:p>
        </w:tc>
        <w:tc>
          <w:tcPr>
            <w:tcW w:w="3420" w:type="dxa"/>
          </w:tcPr>
          <w:p w:rsidR="00A75097" w:rsidRPr="002560C2" w:rsidRDefault="00A75097" w:rsidP="00315D65">
            <w:pPr>
              <w:rPr>
                <w:rFonts w:asciiTheme="minorHAnsi" w:hAnsiTheme="minorHAnsi"/>
                <w:sz w:val="22"/>
                <w:szCs w:val="22"/>
              </w:rPr>
            </w:pPr>
          </w:p>
        </w:tc>
        <w:tc>
          <w:tcPr>
            <w:tcW w:w="4320" w:type="dxa"/>
          </w:tcPr>
          <w:p w:rsidR="00A75097" w:rsidRPr="002560C2" w:rsidRDefault="00A75097" w:rsidP="00315D65">
            <w:pPr>
              <w:rPr>
                <w:rFonts w:asciiTheme="minorHAnsi" w:hAnsiTheme="minorHAnsi"/>
                <w:sz w:val="22"/>
                <w:szCs w:val="22"/>
              </w:rPr>
            </w:pPr>
          </w:p>
        </w:tc>
      </w:tr>
      <w:tr w:rsidR="002560C2" w:rsidRPr="002560C2" w:rsidTr="00A9755A">
        <w:tc>
          <w:tcPr>
            <w:tcW w:w="5958" w:type="dxa"/>
          </w:tcPr>
          <w:p w:rsidR="002560C2" w:rsidRPr="002560C2" w:rsidRDefault="002560C2" w:rsidP="002560C2">
            <w:pPr>
              <w:pStyle w:val="Heading2"/>
              <w:ind w:left="0"/>
              <w:rPr>
                <w:rFonts w:asciiTheme="minorHAnsi" w:hAnsiTheme="minorHAnsi"/>
                <w:b/>
                <w:sz w:val="22"/>
                <w:szCs w:val="22"/>
              </w:rPr>
            </w:pPr>
            <w:r w:rsidRPr="002560C2">
              <w:rPr>
                <w:rFonts w:asciiTheme="minorHAnsi" w:hAnsiTheme="minorHAnsi"/>
                <w:b/>
                <w:sz w:val="22"/>
                <w:szCs w:val="22"/>
              </w:rPr>
              <w:lastRenderedPageBreak/>
              <w:t>Marketing and Communication</w:t>
            </w:r>
          </w:p>
          <w:p w:rsidR="002560C2" w:rsidRPr="002560C2" w:rsidRDefault="002560C2" w:rsidP="002560C2">
            <w:pPr>
              <w:rPr>
                <w:rFonts w:asciiTheme="minorHAnsi" w:hAnsiTheme="minorHAnsi"/>
                <w:sz w:val="22"/>
                <w:szCs w:val="22"/>
              </w:rPr>
            </w:pPr>
            <w:r w:rsidRPr="002560C2">
              <w:rPr>
                <w:rFonts w:asciiTheme="minorHAnsi" w:hAnsiTheme="minorHAnsi"/>
                <w:sz w:val="22"/>
                <w:szCs w:val="22"/>
              </w:rPr>
              <w:t>The marketing plans and strategies that help the organization gain visibility. Also refers to how the organization communicates with the community at large.</w:t>
            </w:r>
          </w:p>
          <w:p w:rsidR="002560C2" w:rsidRPr="002560C2" w:rsidRDefault="002560C2" w:rsidP="002560C2">
            <w:pPr>
              <w:rPr>
                <w:rFonts w:asciiTheme="minorHAnsi" w:hAnsiTheme="minorHAnsi"/>
                <w:sz w:val="22"/>
                <w:szCs w:val="22"/>
              </w:rPr>
            </w:pPr>
          </w:p>
        </w:tc>
        <w:tc>
          <w:tcPr>
            <w:tcW w:w="3420" w:type="dxa"/>
          </w:tcPr>
          <w:p w:rsidR="002560C2" w:rsidRPr="002560C2" w:rsidRDefault="002560C2" w:rsidP="002560C2">
            <w:pPr>
              <w:rPr>
                <w:rFonts w:asciiTheme="minorHAnsi" w:hAnsiTheme="minorHAnsi"/>
                <w:sz w:val="22"/>
                <w:szCs w:val="22"/>
              </w:rPr>
            </w:pPr>
          </w:p>
        </w:tc>
        <w:tc>
          <w:tcPr>
            <w:tcW w:w="4320" w:type="dxa"/>
          </w:tcPr>
          <w:p w:rsidR="002560C2" w:rsidRPr="002560C2" w:rsidRDefault="002560C2" w:rsidP="002560C2">
            <w:pPr>
              <w:rPr>
                <w:rFonts w:asciiTheme="minorHAnsi" w:hAnsiTheme="minorHAnsi"/>
                <w:sz w:val="22"/>
                <w:szCs w:val="22"/>
              </w:rPr>
            </w:pPr>
          </w:p>
        </w:tc>
      </w:tr>
      <w:tr w:rsidR="002560C2" w:rsidRPr="002560C2" w:rsidTr="00A9755A">
        <w:tc>
          <w:tcPr>
            <w:tcW w:w="5958" w:type="dxa"/>
          </w:tcPr>
          <w:p w:rsidR="002560C2" w:rsidRPr="002560C2" w:rsidRDefault="002560C2" w:rsidP="002560C2">
            <w:pPr>
              <w:pStyle w:val="Heading2"/>
              <w:ind w:left="0"/>
              <w:rPr>
                <w:rFonts w:asciiTheme="minorHAnsi" w:hAnsiTheme="minorHAnsi"/>
                <w:b/>
                <w:sz w:val="22"/>
                <w:szCs w:val="22"/>
              </w:rPr>
            </w:pPr>
            <w:r w:rsidRPr="002560C2">
              <w:rPr>
                <w:rFonts w:asciiTheme="minorHAnsi" w:hAnsiTheme="minorHAnsi"/>
                <w:b/>
                <w:sz w:val="22"/>
                <w:szCs w:val="22"/>
              </w:rPr>
              <w:t xml:space="preserve">Financial Management </w:t>
            </w:r>
          </w:p>
          <w:p w:rsidR="002560C2" w:rsidRPr="002560C2" w:rsidRDefault="002560C2" w:rsidP="002560C2">
            <w:pPr>
              <w:pStyle w:val="BodyTextIndent"/>
              <w:ind w:left="0"/>
              <w:rPr>
                <w:rFonts w:asciiTheme="minorHAnsi" w:hAnsiTheme="minorHAnsi"/>
                <w:sz w:val="22"/>
                <w:szCs w:val="22"/>
              </w:rPr>
            </w:pPr>
            <w:r>
              <w:rPr>
                <w:rFonts w:asciiTheme="minorHAnsi" w:hAnsiTheme="minorHAnsi"/>
                <w:sz w:val="22"/>
                <w:szCs w:val="22"/>
              </w:rPr>
              <w:t>T</w:t>
            </w:r>
            <w:r w:rsidRPr="002560C2">
              <w:rPr>
                <w:rFonts w:asciiTheme="minorHAnsi" w:hAnsiTheme="minorHAnsi"/>
                <w:sz w:val="22"/>
                <w:szCs w:val="22"/>
              </w:rPr>
              <w:t>he management of funds and cultivation of best financial practices so as to maximize the value and growth of actual resources.</w:t>
            </w:r>
          </w:p>
          <w:p w:rsidR="002560C2" w:rsidRPr="002560C2" w:rsidRDefault="002560C2" w:rsidP="002560C2">
            <w:pPr>
              <w:rPr>
                <w:rFonts w:asciiTheme="minorHAnsi" w:hAnsiTheme="minorHAnsi"/>
                <w:sz w:val="22"/>
                <w:szCs w:val="22"/>
              </w:rPr>
            </w:pPr>
          </w:p>
        </w:tc>
        <w:tc>
          <w:tcPr>
            <w:tcW w:w="3420" w:type="dxa"/>
          </w:tcPr>
          <w:p w:rsidR="002560C2" w:rsidRPr="002560C2" w:rsidRDefault="002560C2" w:rsidP="002560C2">
            <w:pPr>
              <w:rPr>
                <w:rFonts w:asciiTheme="minorHAnsi" w:hAnsiTheme="minorHAnsi"/>
                <w:sz w:val="22"/>
                <w:szCs w:val="22"/>
              </w:rPr>
            </w:pPr>
          </w:p>
        </w:tc>
        <w:tc>
          <w:tcPr>
            <w:tcW w:w="4320" w:type="dxa"/>
          </w:tcPr>
          <w:p w:rsidR="002560C2" w:rsidRPr="002560C2" w:rsidRDefault="002560C2" w:rsidP="002560C2">
            <w:pPr>
              <w:rPr>
                <w:rFonts w:asciiTheme="minorHAnsi" w:hAnsiTheme="minorHAnsi"/>
                <w:sz w:val="22"/>
                <w:szCs w:val="22"/>
              </w:rPr>
            </w:pPr>
          </w:p>
        </w:tc>
      </w:tr>
      <w:tr w:rsidR="002560C2" w:rsidRPr="002560C2" w:rsidTr="00A9755A">
        <w:tc>
          <w:tcPr>
            <w:tcW w:w="5958" w:type="dxa"/>
          </w:tcPr>
          <w:p w:rsidR="002560C2" w:rsidRPr="002560C2" w:rsidRDefault="002560C2" w:rsidP="00FC0E0B">
            <w:pPr>
              <w:pStyle w:val="Heading2"/>
              <w:ind w:left="0"/>
              <w:rPr>
                <w:rFonts w:asciiTheme="minorHAnsi" w:hAnsiTheme="minorHAnsi"/>
                <w:b/>
                <w:sz w:val="22"/>
                <w:szCs w:val="22"/>
              </w:rPr>
            </w:pPr>
            <w:r w:rsidRPr="002560C2">
              <w:rPr>
                <w:rFonts w:asciiTheme="minorHAnsi" w:hAnsiTheme="minorHAnsi"/>
                <w:b/>
                <w:sz w:val="22"/>
                <w:szCs w:val="22"/>
              </w:rPr>
              <w:t>Fundraising</w:t>
            </w:r>
            <w:r>
              <w:rPr>
                <w:rFonts w:asciiTheme="minorHAnsi" w:hAnsiTheme="minorHAnsi"/>
                <w:b/>
                <w:sz w:val="22"/>
                <w:szCs w:val="22"/>
              </w:rPr>
              <w:t>/Resource Development</w:t>
            </w:r>
          </w:p>
          <w:p w:rsidR="002560C2" w:rsidRPr="002560C2" w:rsidRDefault="002560C2" w:rsidP="00FC0E0B">
            <w:pPr>
              <w:rPr>
                <w:rFonts w:asciiTheme="minorHAnsi" w:hAnsiTheme="minorHAnsi"/>
                <w:sz w:val="22"/>
                <w:szCs w:val="22"/>
              </w:rPr>
            </w:pPr>
            <w:r w:rsidRPr="002560C2">
              <w:rPr>
                <w:rFonts w:asciiTheme="minorHAnsi" w:hAnsiTheme="minorHAnsi"/>
                <w:sz w:val="22"/>
                <w:szCs w:val="22"/>
              </w:rPr>
              <w:t>Where and how an organization funds itself</w:t>
            </w:r>
            <w:r>
              <w:rPr>
                <w:rFonts w:asciiTheme="minorHAnsi" w:hAnsiTheme="minorHAnsi"/>
                <w:sz w:val="22"/>
                <w:szCs w:val="22"/>
              </w:rPr>
              <w:t>, including</w:t>
            </w:r>
            <w:r w:rsidRPr="002560C2">
              <w:rPr>
                <w:rFonts w:asciiTheme="minorHAnsi" w:hAnsiTheme="minorHAnsi"/>
                <w:sz w:val="22"/>
                <w:szCs w:val="22"/>
              </w:rPr>
              <w:t xml:space="preserve"> the processes by which an organization generates funds and sustains diverse financial and material resources. </w:t>
            </w:r>
          </w:p>
          <w:p w:rsidR="002560C2" w:rsidRPr="002560C2" w:rsidRDefault="002560C2">
            <w:pPr>
              <w:rPr>
                <w:rFonts w:asciiTheme="minorHAnsi" w:hAnsiTheme="minorHAnsi"/>
                <w:sz w:val="22"/>
                <w:szCs w:val="22"/>
              </w:rPr>
            </w:pPr>
          </w:p>
          <w:p w:rsidR="002560C2" w:rsidRPr="002560C2" w:rsidRDefault="002560C2">
            <w:pPr>
              <w:rPr>
                <w:rFonts w:asciiTheme="minorHAnsi" w:hAnsiTheme="minorHAnsi"/>
                <w:sz w:val="22"/>
                <w:szCs w:val="22"/>
              </w:rPr>
            </w:pPr>
          </w:p>
        </w:tc>
        <w:tc>
          <w:tcPr>
            <w:tcW w:w="3420" w:type="dxa"/>
          </w:tcPr>
          <w:p w:rsidR="002560C2" w:rsidRPr="002560C2" w:rsidRDefault="002560C2">
            <w:pPr>
              <w:rPr>
                <w:rFonts w:asciiTheme="minorHAnsi" w:hAnsiTheme="minorHAnsi"/>
                <w:sz w:val="22"/>
                <w:szCs w:val="22"/>
              </w:rPr>
            </w:pPr>
          </w:p>
        </w:tc>
        <w:tc>
          <w:tcPr>
            <w:tcW w:w="4320" w:type="dxa"/>
          </w:tcPr>
          <w:p w:rsidR="002560C2" w:rsidRPr="002560C2" w:rsidRDefault="002560C2">
            <w:pPr>
              <w:rPr>
                <w:rFonts w:asciiTheme="minorHAnsi" w:hAnsiTheme="minorHAnsi"/>
                <w:sz w:val="22"/>
                <w:szCs w:val="22"/>
              </w:rPr>
            </w:pPr>
          </w:p>
        </w:tc>
      </w:tr>
      <w:tr w:rsidR="002560C2" w:rsidRPr="002560C2" w:rsidTr="00A9755A">
        <w:tc>
          <w:tcPr>
            <w:tcW w:w="5958" w:type="dxa"/>
          </w:tcPr>
          <w:p w:rsidR="002560C2" w:rsidRPr="002560C2" w:rsidRDefault="002560C2" w:rsidP="00FC0E0B">
            <w:pPr>
              <w:pStyle w:val="Heading2"/>
              <w:ind w:left="0"/>
              <w:rPr>
                <w:rFonts w:asciiTheme="minorHAnsi" w:hAnsiTheme="minorHAnsi"/>
                <w:b/>
                <w:sz w:val="22"/>
                <w:szCs w:val="22"/>
              </w:rPr>
            </w:pPr>
            <w:r w:rsidRPr="002560C2">
              <w:rPr>
                <w:rFonts w:asciiTheme="minorHAnsi" w:hAnsiTheme="minorHAnsi"/>
                <w:b/>
                <w:sz w:val="22"/>
                <w:szCs w:val="22"/>
              </w:rPr>
              <w:t>Systems: Administrative, Technology and Infrastructure</w:t>
            </w:r>
          </w:p>
          <w:p w:rsidR="002560C2" w:rsidRPr="002560C2" w:rsidRDefault="002560C2" w:rsidP="00FC0E0B">
            <w:pPr>
              <w:rPr>
                <w:rFonts w:asciiTheme="minorHAnsi" w:hAnsiTheme="minorHAnsi"/>
                <w:sz w:val="22"/>
                <w:szCs w:val="22"/>
              </w:rPr>
            </w:pPr>
            <w:r w:rsidRPr="002560C2">
              <w:rPr>
                <w:rFonts w:asciiTheme="minorHAnsi" w:hAnsiTheme="minorHAnsi"/>
                <w:sz w:val="22"/>
                <w:szCs w:val="22"/>
              </w:rPr>
              <w:t>The internal systems used by the organization. These systems include, but are not limited to, what technology systems are used, what internal communication systems are in place, what data collection tools are used, and what systems are developed to ensure that the administrative functions of the organization run smoothly.</w:t>
            </w:r>
          </w:p>
          <w:p w:rsidR="002560C2" w:rsidRPr="002560C2" w:rsidRDefault="002560C2">
            <w:pPr>
              <w:rPr>
                <w:rFonts w:asciiTheme="minorHAnsi" w:hAnsiTheme="minorHAnsi"/>
                <w:sz w:val="22"/>
                <w:szCs w:val="22"/>
              </w:rPr>
            </w:pPr>
          </w:p>
        </w:tc>
        <w:tc>
          <w:tcPr>
            <w:tcW w:w="3420" w:type="dxa"/>
          </w:tcPr>
          <w:p w:rsidR="002560C2" w:rsidRPr="002560C2" w:rsidRDefault="002560C2">
            <w:pPr>
              <w:rPr>
                <w:rFonts w:asciiTheme="minorHAnsi" w:hAnsiTheme="minorHAnsi"/>
                <w:sz w:val="22"/>
                <w:szCs w:val="22"/>
              </w:rPr>
            </w:pPr>
          </w:p>
        </w:tc>
        <w:tc>
          <w:tcPr>
            <w:tcW w:w="4320" w:type="dxa"/>
          </w:tcPr>
          <w:p w:rsidR="002560C2" w:rsidRPr="002560C2" w:rsidRDefault="002560C2">
            <w:pPr>
              <w:rPr>
                <w:rFonts w:asciiTheme="minorHAnsi" w:hAnsiTheme="minorHAnsi"/>
                <w:sz w:val="22"/>
                <w:szCs w:val="22"/>
              </w:rPr>
            </w:pPr>
          </w:p>
        </w:tc>
      </w:tr>
      <w:tr w:rsidR="002560C2" w:rsidRPr="002560C2" w:rsidTr="00A9755A">
        <w:tc>
          <w:tcPr>
            <w:tcW w:w="5958" w:type="dxa"/>
          </w:tcPr>
          <w:p w:rsidR="002560C2" w:rsidRPr="002560C2" w:rsidRDefault="002560C2" w:rsidP="00E723CA">
            <w:pPr>
              <w:pStyle w:val="Heading2"/>
              <w:ind w:left="0"/>
              <w:rPr>
                <w:rFonts w:asciiTheme="minorHAnsi" w:hAnsiTheme="minorHAnsi"/>
                <w:b/>
                <w:sz w:val="22"/>
                <w:szCs w:val="22"/>
              </w:rPr>
            </w:pPr>
            <w:r w:rsidRPr="002560C2">
              <w:rPr>
                <w:rFonts w:asciiTheme="minorHAnsi" w:hAnsiTheme="minorHAnsi"/>
                <w:b/>
                <w:sz w:val="22"/>
                <w:szCs w:val="22"/>
              </w:rPr>
              <w:t>Planning</w:t>
            </w:r>
          </w:p>
          <w:p w:rsidR="002560C2" w:rsidRPr="002560C2" w:rsidRDefault="002560C2" w:rsidP="00FC0E0B">
            <w:pPr>
              <w:rPr>
                <w:rFonts w:asciiTheme="minorHAnsi" w:hAnsiTheme="minorHAnsi"/>
                <w:sz w:val="22"/>
                <w:szCs w:val="22"/>
              </w:rPr>
            </w:pPr>
            <w:r w:rsidRPr="002560C2">
              <w:rPr>
                <w:rFonts w:asciiTheme="minorHAnsi" w:hAnsiTheme="minorHAnsi"/>
                <w:sz w:val="22"/>
                <w:szCs w:val="22"/>
              </w:rPr>
              <w:t>How the organization plans for its future, including development and integration of the organization’s mission and vision. This also includes planning both for short and long-term sustainability.</w:t>
            </w:r>
          </w:p>
          <w:p w:rsidR="002560C2" w:rsidRPr="002560C2" w:rsidRDefault="002560C2" w:rsidP="00FC0E0B">
            <w:pPr>
              <w:pStyle w:val="Heading2"/>
              <w:ind w:left="0"/>
              <w:rPr>
                <w:rFonts w:asciiTheme="minorHAnsi" w:hAnsiTheme="minorHAnsi"/>
                <w:sz w:val="22"/>
                <w:szCs w:val="22"/>
              </w:rPr>
            </w:pPr>
          </w:p>
        </w:tc>
        <w:tc>
          <w:tcPr>
            <w:tcW w:w="3420" w:type="dxa"/>
          </w:tcPr>
          <w:p w:rsidR="002560C2" w:rsidRPr="002560C2" w:rsidRDefault="002560C2">
            <w:pPr>
              <w:rPr>
                <w:rFonts w:asciiTheme="minorHAnsi" w:hAnsiTheme="minorHAnsi"/>
                <w:sz w:val="22"/>
                <w:szCs w:val="22"/>
              </w:rPr>
            </w:pPr>
          </w:p>
        </w:tc>
        <w:tc>
          <w:tcPr>
            <w:tcW w:w="4320" w:type="dxa"/>
          </w:tcPr>
          <w:p w:rsidR="002560C2" w:rsidRPr="002560C2" w:rsidRDefault="002560C2">
            <w:pPr>
              <w:rPr>
                <w:rFonts w:asciiTheme="minorHAnsi" w:hAnsiTheme="minorHAnsi"/>
                <w:sz w:val="22"/>
                <w:szCs w:val="22"/>
              </w:rPr>
            </w:pPr>
          </w:p>
        </w:tc>
      </w:tr>
    </w:tbl>
    <w:p w:rsidR="00FC0E0B" w:rsidRDefault="00851555" w:rsidP="00FC0E0B">
      <w:pPr>
        <w:rPr>
          <w:b/>
          <w:bCs/>
        </w:rPr>
      </w:pPr>
      <w:r w:rsidRPr="002560C2">
        <w:rPr>
          <w:rFonts w:asciiTheme="minorHAnsi" w:hAnsiTheme="minorHAnsi"/>
          <w:sz w:val="22"/>
          <w:szCs w:val="22"/>
        </w:rPr>
        <w:t xml:space="preserve"> </w:t>
      </w:r>
      <w:r w:rsidR="00FC0E0B" w:rsidRPr="002560C2">
        <w:rPr>
          <w:rStyle w:val="FootnoteReference"/>
          <w:rFonts w:asciiTheme="minorHAnsi" w:hAnsiTheme="minorHAnsi"/>
          <w:sz w:val="22"/>
          <w:szCs w:val="22"/>
        </w:rPr>
        <w:footnoteRef/>
      </w:r>
      <w:r w:rsidR="00FC0E0B" w:rsidRPr="002560C2">
        <w:rPr>
          <w:rFonts w:asciiTheme="minorHAnsi" w:hAnsiTheme="minorHAnsi"/>
          <w:sz w:val="22"/>
          <w:szCs w:val="22"/>
        </w:rPr>
        <w:t xml:space="preserve"> Adapted from </w:t>
      </w:r>
      <w:r w:rsidR="00FC0E0B" w:rsidRPr="002560C2">
        <w:rPr>
          <w:rFonts w:asciiTheme="minorHAnsi" w:hAnsiTheme="minorHAnsi"/>
          <w:i/>
          <w:iCs/>
          <w:sz w:val="22"/>
          <w:szCs w:val="22"/>
        </w:rPr>
        <w:t>Smart Growth: A Life-Stage Model for Social Change Philanthropy</w:t>
      </w:r>
      <w:r w:rsidR="00FC0E0B" w:rsidRPr="002560C2">
        <w:rPr>
          <w:rFonts w:asciiTheme="minorHAnsi" w:hAnsiTheme="minorHAnsi"/>
          <w:sz w:val="22"/>
          <w:szCs w:val="22"/>
        </w:rPr>
        <w:t>, Women’s Funding Network, San Francisco, California: 2004.</w:t>
      </w:r>
    </w:p>
    <w:p w:rsidR="00A75097" w:rsidRDefault="00A75097" w:rsidP="00FC0E0B">
      <w:pPr>
        <w:rPr>
          <w:b/>
          <w:bCs/>
        </w:rPr>
      </w:pPr>
    </w:p>
    <w:p w:rsidR="00A75097" w:rsidRDefault="00A75097" w:rsidP="00FC0E0B">
      <w:pPr>
        <w:rPr>
          <w:b/>
          <w:bCs/>
        </w:rPr>
      </w:pPr>
    </w:p>
    <w:sectPr w:rsidR="00A75097" w:rsidSect="00E723CA">
      <w:headerReference w:type="default" r:id="rId7"/>
      <w:footerReference w:type="default" r:id="rId8"/>
      <w:pgSz w:w="15840" w:h="12240" w:orient="landscape"/>
      <w:pgMar w:top="1008" w:right="720" w:bottom="1008" w:left="1008"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18E7" w:rsidRPr="00E23C0D" w:rsidRDefault="00AF18E7" w:rsidP="00851555">
      <w:r>
        <w:separator/>
      </w:r>
    </w:p>
  </w:endnote>
  <w:endnote w:type="continuationSeparator" w:id="0">
    <w:p w:rsidR="00AF18E7" w:rsidRPr="00E23C0D" w:rsidRDefault="00AF18E7" w:rsidP="0085155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8E7" w:rsidRPr="00AF18E7" w:rsidRDefault="00AF18E7">
    <w:pPr>
      <w:pStyle w:val="Footer"/>
      <w:rPr>
        <w:rFonts w:asciiTheme="minorHAnsi" w:hAnsiTheme="minorHAnsi"/>
        <w:sz w:val="20"/>
      </w:rPr>
    </w:pPr>
    <w:r>
      <w:rPr>
        <w:rFonts w:asciiTheme="minorHAnsi" w:hAnsiTheme="minorHAnsi"/>
        <w:noProof/>
        <w:sz w:val="20"/>
      </w:rPr>
      <w:drawing>
        <wp:inline distT="0" distB="0" distL="0" distR="0">
          <wp:extent cx="1542091" cy="476250"/>
          <wp:effectExtent l="19050" t="0" r="959" b="0"/>
          <wp:docPr id="1" name="Picture 0" descr="mcfg B&amp;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fg B&amp;W logo.jpg"/>
                  <pic:cNvPicPr/>
                </pic:nvPicPr>
                <pic:blipFill>
                  <a:blip r:embed="rId1"/>
                  <a:stretch>
                    <a:fillRect/>
                  </a:stretch>
                </pic:blipFill>
                <pic:spPr>
                  <a:xfrm>
                    <a:off x="0" y="0"/>
                    <a:ext cx="1541411" cy="476040"/>
                  </a:xfrm>
                  <a:prstGeom prst="rect">
                    <a:avLst/>
                  </a:prstGeom>
                </pic:spPr>
              </pic:pic>
            </a:graphicData>
          </a:graphic>
        </wp:inline>
      </w:drawing>
    </w:r>
    <w:r w:rsidRPr="00AF18E7">
      <w:rPr>
        <w:rFonts w:asciiTheme="minorHAnsi" w:hAnsiTheme="minorHAnsi"/>
        <w:sz w:val="20"/>
      </w:rPr>
      <w:tab/>
    </w:r>
    <w:r w:rsidRPr="00AF18E7">
      <w:rPr>
        <w:rFonts w:asciiTheme="minorHAnsi" w:hAnsiTheme="minorHAnsi"/>
        <w:sz w:val="20"/>
      </w:rPr>
      <w:tab/>
    </w:r>
    <w:r w:rsidRPr="00AF18E7">
      <w:rPr>
        <w:rFonts w:asciiTheme="minorHAnsi" w:hAnsiTheme="minorHAnsi"/>
        <w:sz w:val="20"/>
      </w:rPr>
      <w:tab/>
    </w:r>
    <w:r w:rsidRPr="00AF18E7">
      <w:rPr>
        <w:rFonts w:asciiTheme="minorHAnsi" w:hAnsiTheme="minorHAnsi"/>
        <w:sz w:val="20"/>
      </w:rPr>
      <w:tab/>
    </w:r>
    <w:r w:rsidRPr="00AF18E7">
      <w:rPr>
        <w:rFonts w:asciiTheme="minorHAnsi" w:hAnsiTheme="minorHAnsi"/>
        <w:sz w:val="20"/>
      </w:rPr>
      <w:tab/>
    </w:r>
    <w:r w:rsidRPr="00AF18E7">
      <w:rPr>
        <w:rFonts w:asciiTheme="minorHAnsi" w:hAnsiTheme="minorHAnsi"/>
        <w:sz w:val="20"/>
      </w:rPr>
      <w:tab/>
      <w:t xml:space="preserve">                Page </w:t>
    </w:r>
    <w:r w:rsidRPr="00AF18E7">
      <w:rPr>
        <w:rStyle w:val="PageNumber"/>
        <w:rFonts w:asciiTheme="minorHAnsi" w:hAnsiTheme="minorHAnsi"/>
        <w:sz w:val="20"/>
      </w:rPr>
      <w:fldChar w:fldCharType="begin"/>
    </w:r>
    <w:r w:rsidRPr="00AF18E7">
      <w:rPr>
        <w:rStyle w:val="PageNumber"/>
        <w:rFonts w:asciiTheme="minorHAnsi" w:hAnsiTheme="minorHAnsi"/>
        <w:sz w:val="20"/>
      </w:rPr>
      <w:instrText xml:space="preserve"> PAGE </w:instrText>
    </w:r>
    <w:r w:rsidRPr="00AF18E7">
      <w:rPr>
        <w:rStyle w:val="PageNumber"/>
        <w:rFonts w:asciiTheme="minorHAnsi" w:hAnsiTheme="minorHAnsi"/>
        <w:sz w:val="20"/>
      </w:rPr>
      <w:fldChar w:fldCharType="separate"/>
    </w:r>
    <w:r w:rsidR="005F406A">
      <w:rPr>
        <w:rStyle w:val="PageNumber"/>
        <w:rFonts w:asciiTheme="minorHAnsi" w:hAnsiTheme="minorHAnsi"/>
        <w:noProof/>
        <w:sz w:val="20"/>
      </w:rPr>
      <w:t>1</w:t>
    </w:r>
    <w:r w:rsidRPr="00AF18E7">
      <w:rPr>
        <w:rStyle w:val="PageNumber"/>
        <w:rFonts w:asciiTheme="minorHAnsi" w:hAnsiTheme="minorHAnsi"/>
        <w:sz w:val="20"/>
      </w:rPr>
      <w:fldChar w:fldCharType="end"/>
    </w:r>
    <w:r w:rsidRPr="00AF18E7">
      <w:rPr>
        <w:rStyle w:val="PageNumber"/>
        <w:rFonts w:asciiTheme="minorHAnsi" w:hAnsiTheme="minorHAnsi"/>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18E7" w:rsidRPr="00E23C0D" w:rsidRDefault="00AF18E7" w:rsidP="00851555">
      <w:r>
        <w:separator/>
      </w:r>
    </w:p>
  </w:footnote>
  <w:footnote w:type="continuationSeparator" w:id="0">
    <w:p w:rsidR="00AF18E7" w:rsidRPr="00E23C0D" w:rsidRDefault="00AF18E7" w:rsidP="008515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18E7" w:rsidRPr="002560C2" w:rsidRDefault="00AF18E7">
    <w:pPr>
      <w:pStyle w:val="Header"/>
      <w:rPr>
        <w:rFonts w:asciiTheme="minorHAnsi" w:hAnsiTheme="minorHAnsi"/>
      </w:rPr>
    </w:pPr>
    <w:r w:rsidRPr="002560C2">
      <w:rPr>
        <w:rFonts w:asciiTheme="minorHAnsi" w:hAnsiTheme="minorHAnsi"/>
        <w:b/>
        <w:bCs/>
        <w:sz w:val="28"/>
      </w:rPr>
      <w:t>Organizational Capacities</w:t>
    </w:r>
    <w:r w:rsidRPr="002560C2">
      <w:rPr>
        <w:rFonts w:asciiTheme="minorHAnsi" w:hAnsiTheme="minorHAnsi"/>
        <w:b/>
        <w:bCs/>
        <w:sz w:val="28"/>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E5E7A"/>
    <w:multiLevelType w:val="hybridMultilevel"/>
    <w:tmpl w:val="92542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2044851"/>
    <w:multiLevelType w:val="hybridMultilevel"/>
    <w:tmpl w:val="758A8DAA"/>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5C714EF"/>
    <w:multiLevelType w:val="hybridMultilevel"/>
    <w:tmpl w:val="990CF4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F012792"/>
    <w:multiLevelType w:val="hybridMultilevel"/>
    <w:tmpl w:val="864ED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rsids>
    <w:rsidRoot w:val="00C3751C"/>
    <w:rsid w:val="002560C2"/>
    <w:rsid w:val="002D09D0"/>
    <w:rsid w:val="00315D65"/>
    <w:rsid w:val="0033436C"/>
    <w:rsid w:val="0051246F"/>
    <w:rsid w:val="005B05D9"/>
    <w:rsid w:val="005B44DD"/>
    <w:rsid w:val="005F406A"/>
    <w:rsid w:val="00767932"/>
    <w:rsid w:val="007B39F2"/>
    <w:rsid w:val="00825C3C"/>
    <w:rsid w:val="00851555"/>
    <w:rsid w:val="00864D4F"/>
    <w:rsid w:val="009B07C4"/>
    <w:rsid w:val="00A75097"/>
    <w:rsid w:val="00A9755A"/>
    <w:rsid w:val="00AF18E7"/>
    <w:rsid w:val="00B40F82"/>
    <w:rsid w:val="00BA464C"/>
    <w:rsid w:val="00C3751C"/>
    <w:rsid w:val="00D416E8"/>
    <w:rsid w:val="00E05976"/>
    <w:rsid w:val="00E723CA"/>
    <w:rsid w:val="00ED7444"/>
    <w:rsid w:val="00F92E32"/>
    <w:rsid w:val="00FC0E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D4F"/>
    <w:rPr>
      <w:sz w:val="24"/>
    </w:rPr>
  </w:style>
  <w:style w:type="paragraph" w:styleId="Heading1">
    <w:name w:val="heading 1"/>
    <w:basedOn w:val="Normal"/>
    <w:next w:val="Normal"/>
    <w:link w:val="Heading1Char"/>
    <w:uiPriority w:val="9"/>
    <w:qFormat/>
    <w:rsid w:val="00FC0E0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851555"/>
    <w:pPr>
      <w:keepNext/>
      <w:ind w:left="720"/>
      <w:outlineLvl w:val="1"/>
    </w:pPr>
    <w:rPr>
      <w:sz w:val="23"/>
      <w:u w:val="single"/>
    </w:rPr>
  </w:style>
  <w:style w:type="paragraph" w:styleId="Heading3">
    <w:name w:val="heading 3"/>
    <w:basedOn w:val="Normal"/>
    <w:next w:val="Normal"/>
    <w:link w:val="Heading3Char"/>
    <w:uiPriority w:val="9"/>
    <w:semiHidden/>
    <w:unhideWhenUsed/>
    <w:qFormat/>
    <w:rsid w:val="00FC0E0B"/>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FC0E0B"/>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semiHidden/>
    <w:rsid w:val="00864D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eastAsia="Courier New" w:hAnsi="Arial" w:cs="Arial"/>
      <w:color w:val="000000"/>
      <w:sz w:val="20"/>
    </w:rPr>
  </w:style>
  <w:style w:type="paragraph" w:styleId="FootnoteText">
    <w:name w:val="footnote text"/>
    <w:basedOn w:val="Normal"/>
    <w:semiHidden/>
    <w:rsid w:val="00864D4F"/>
    <w:rPr>
      <w:sz w:val="20"/>
    </w:rPr>
  </w:style>
  <w:style w:type="character" w:styleId="FootnoteReference">
    <w:name w:val="footnote reference"/>
    <w:basedOn w:val="DefaultParagraphFont"/>
    <w:semiHidden/>
    <w:rsid w:val="00864D4F"/>
    <w:rPr>
      <w:vertAlign w:val="superscript"/>
    </w:rPr>
  </w:style>
  <w:style w:type="paragraph" w:styleId="Header">
    <w:name w:val="header"/>
    <w:basedOn w:val="Normal"/>
    <w:semiHidden/>
    <w:rsid w:val="00864D4F"/>
    <w:pPr>
      <w:tabs>
        <w:tab w:val="center" w:pos="4320"/>
        <w:tab w:val="right" w:pos="8640"/>
      </w:tabs>
    </w:pPr>
  </w:style>
  <w:style w:type="paragraph" w:styleId="Footer">
    <w:name w:val="footer"/>
    <w:basedOn w:val="Normal"/>
    <w:semiHidden/>
    <w:rsid w:val="00864D4F"/>
    <w:pPr>
      <w:tabs>
        <w:tab w:val="center" w:pos="4320"/>
        <w:tab w:val="right" w:pos="8640"/>
      </w:tabs>
    </w:pPr>
  </w:style>
  <w:style w:type="character" w:styleId="PageNumber">
    <w:name w:val="page number"/>
    <w:basedOn w:val="DefaultParagraphFont"/>
    <w:semiHidden/>
    <w:rsid w:val="00864D4F"/>
  </w:style>
  <w:style w:type="character" w:customStyle="1" w:styleId="Heading2Char">
    <w:name w:val="Heading 2 Char"/>
    <w:basedOn w:val="DefaultParagraphFont"/>
    <w:link w:val="Heading2"/>
    <w:rsid w:val="00851555"/>
    <w:rPr>
      <w:sz w:val="23"/>
      <w:u w:val="single"/>
    </w:rPr>
  </w:style>
  <w:style w:type="paragraph" w:styleId="BodyTextIndent">
    <w:name w:val="Body Text Indent"/>
    <w:basedOn w:val="Normal"/>
    <w:link w:val="BodyTextIndentChar"/>
    <w:semiHidden/>
    <w:rsid w:val="00851555"/>
    <w:pPr>
      <w:ind w:left="720"/>
    </w:pPr>
    <w:rPr>
      <w:sz w:val="23"/>
    </w:rPr>
  </w:style>
  <w:style w:type="character" w:customStyle="1" w:styleId="BodyTextIndentChar">
    <w:name w:val="Body Text Indent Char"/>
    <w:basedOn w:val="DefaultParagraphFont"/>
    <w:link w:val="BodyTextIndent"/>
    <w:semiHidden/>
    <w:rsid w:val="00851555"/>
    <w:rPr>
      <w:sz w:val="23"/>
    </w:rPr>
  </w:style>
  <w:style w:type="character" w:customStyle="1" w:styleId="Heading3Char">
    <w:name w:val="Heading 3 Char"/>
    <w:basedOn w:val="DefaultParagraphFont"/>
    <w:link w:val="Heading3"/>
    <w:uiPriority w:val="9"/>
    <w:semiHidden/>
    <w:rsid w:val="00FC0E0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FC0E0B"/>
    <w:rPr>
      <w:rFonts w:ascii="Calibri" w:eastAsia="Times New Roman" w:hAnsi="Calibri" w:cs="Times New Roman"/>
      <w:b/>
      <w:bCs/>
      <w:sz w:val="28"/>
      <w:szCs w:val="28"/>
    </w:rPr>
  </w:style>
  <w:style w:type="character" w:customStyle="1" w:styleId="Heading1Char">
    <w:name w:val="Heading 1 Char"/>
    <w:basedOn w:val="DefaultParagraphFont"/>
    <w:link w:val="Heading1"/>
    <w:uiPriority w:val="9"/>
    <w:rsid w:val="00FC0E0B"/>
    <w:rPr>
      <w:rFonts w:ascii="Cambria" w:eastAsia="Times New Roman" w:hAnsi="Cambria" w:cs="Times New Roman"/>
      <w:b/>
      <w:bCs/>
      <w:kern w:val="32"/>
      <w:sz w:val="32"/>
      <w:szCs w:val="32"/>
    </w:rPr>
  </w:style>
  <w:style w:type="paragraph" w:styleId="BalloonText">
    <w:name w:val="Balloon Text"/>
    <w:basedOn w:val="Normal"/>
    <w:link w:val="BalloonTextChar"/>
    <w:uiPriority w:val="99"/>
    <w:semiHidden/>
    <w:unhideWhenUsed/>
    <w:rsid w:val="00AF18E7"/>
    <w:rPr>
      <w:rFonts w:ascii="Tahoma" w:hAnsi="Tahoma" w:cs="Tahoma"/>
      <w:sz w:val="16"/>
      <w:szCs w:val="16"/>
    </w:rPr>
  </w:style>
  <w:style w:type="character" w:customStyle="1" w:styleId="BalloonTextChar">
    <w:name w:val="Balloon Text Char"/>
    <w:basedOn w:val="DefaultParagraphFont"/>
    <w:link w:val="BalloonText"/>
    <w:uiPriority w:val="99"/>
    <w:semiHidden/>
    <w:rsid w:val="00AF18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351</Words>
  <Characters>2299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Ten Basic Responsibilities of Nonprofit Boards</vt:lpstr>
    </vt:vector>
  </TitlesOfParts>
  <Company>ICAH</Company>
  <LinksUpToDate>false</LinksUpToDate>
  <CharactersWithSpaces>2645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 Basic Responsibilities of Nonprofit Boards</dc:title>
  <dc:creator>Laura McAlpine</dc:creator>
  <cp:lastModifiedBy>MCFG</cp:lastModifiedBy>
  <cp:revision>5</cp:revision>
  <cp:lastPrinted>2014-09-13T16:31:00Z</cp:lastPrinted>
  <dcterms:created xsi:type="dcterms:W3CDTF">2014-06-06T18:33:00Z</dcterms:created>
  <dcterms:modified xsi:type="dcterms:W3CDTF">2016-01-17T17:52:00Z</dcterms:modified>
</cp:coreProperties>
</file>